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A4" w:rsidRDefault="00172B4F" w:rsidP="00886BA4">
      <w:pPr>
        <w:jc w:val="center"/>
        <w:rPr>
          <w:rFonts w:ascii="Times New Roman" w:hAnsi="Times New Roman" w:cs="Times New Roman"/>
          <w:b/>
          <w:sz w:val="24"/>
          <w:szCs w:val="24"/>
        </w:rPr>
      </w:pPr>
      <w:r w:rsidRPr="004E4DAA">
        <w:rPr>
          <w:rFonts w:ascii="Times New Roman" w:hAnsi="Times New Roman" w:cs="Times New Roman"/>
          <w:b/>
          <w:sz w:val="24"/>
          <w:szCs w:val="24"/>
        </w:rPr>
        <w:t>Masconomet’s Fee-Based Athletics Program</w:t>
      </w:r>
    </w:p>
    <w:p w:rsidR="004E4DAA" w:rsidRPr="004E4DAA" w:rsidRDefault="00763449" w:rsidP="00886BA4">
      <w:pPr>
        <w:jc w:val="center"/>
        <w:rPr>
          <w:rFonts w:ascii="Times New Roman" w:hAnsi="Times New Roman" w:cs="Times New Roman"/>
          <w:b/>
          <w:sz w:val="24"/>
          <w:szCs w:val="24"/>
        </w:rPr>
      </w:pPr>
    </w:p>
    <w:p w:rsidR="00886BA4" w:rsidRDefault="00172B4F">
      <w:pPr>
        <w:rPr>
          <w:rFonts w:ascii="Times New Roman" w:hAnsi="Times New Roman" w:cs="Times New Roman"/>
          <w:sz w:val="24"/>
          <w:szCs w:val="24"/>
        </w:rPr>
      </w:pPr>
      <w:r>
        <w:rPr>
          <w:rFonts w:ascii="Times New Roman" w:hAnsi="Times New Roman" w:cs="Times New Roman"/>
          <w:sz w:val="24"/>
          <w:szCs w:val="24"/>
        </w:rPr>
        <w:t>Why are students charged a fee to participate in Masco athletics? Why do the fees differ from sport to sport? What if a student’s family cannot afford the fee to participate in a sport?</w:t>
      </w:r>
    </w:p>
    <w:p w:rsidR="00886BA4" w:rsidRPr="00886BA4" w:rsidRDefault="00172B4F" w:rsidP="00886BA4">
      <w:pPr>
        <w:rPr>
          <w:rFonts w:ascii="Times New Roman" w:hAnsi="Times New Roman" w:cs="Times New Roman"/>
          <w:sz w:val="24"/>
          <w:szCs w:val="24"/>
        </w:rPr>
      </w:pPr>
      <w:r w:rsidRPr="00886BA4">
        <w:rPr>
          <w:rFonts w:ascii="Times New Roman" w:hAnsi="Times New Roman" w:cs="Times New Roman"/>
          <w:sz w:val="24"/>
          <w:szCs w:val="24"/>
        </w:rPr>
        <w:t>The athletic</w:t>
      </w:r>
      <w:r>
        <w:rPr>
          <w:rFonts w:ascii="Times New Roman" w:hAnsi="Times New Roman" w:cs="Times New Roman"/>
          <w:sz w:val="24"/>
          <w:szCs w:val="24"/>
        </w:rPr>
        <w:t>s</w:t>
      </w:r>
      <w:r w:rsidRPr="00886BA4">
        <w:rPr>
          <w:rFonts w:ascii="Times New Roman" w:hAnsi="Times New Roman" w:cs="Times New Roman"/>
          <w:sz w:val="24"/>
          <w:szCs w:val="24"/>
        </w:rPr>
        <w:t xml:space="preserve"> program at Masconomet Regional High School plays an integral part in school culture. Students have the opportunity to participate in a myriad of activities that will enhance their educational experience. The sports program is committed to the physical, emotional, social, and mental development of all who participate.</w:t>
      </w:r>
      <w:r>
        <w:rPr>
          <w:rFonts w:ascii="Times New Roman" w:hAnsi="Times New Roman" w:cs="Times New Roman"/>
          <w:sz w:val="24"/>
          <w:szCs w:val="24"/>
        </w:rPr>
        <w:t xml:space="preserve"> </w:t>
      </w:r>
      <w:r w:rsidRPr="00886BA4">
        <w:rPr>
          <w:rFonts w:ascii="Times New Roman" w:hAnsi="Times New Roman" w:cs="Times New Roman"/>
          <w:sz w:val="24"/>
          <w:szCs w:val="24"/>
        </w:rPr>
        <w:t xml:space="preserve">To be eligible to participate in athletics at Masconomet Regional High School, students must meet the academic </w:t>
      </w:r>
      <w:r>
        <w:rPr>
          <w:rFonts w:ascii="Times New Roman" w:hAnsi="Times New Roman" w:cs="Times New Roman"/>
          <w:sz w:val="24"/>
          <w:szCs w:val="24"/>
        </w:rPr>
        <w:t>requirements of the Massachusetts Interscholastic Athletic Association (MIAA) as well as Masconomet High School’s standards for academics and student conduct.</w:t>
      </w:r>
    </w:p>
    <w:p w:rsidR="00886BA4" w:rsidRDefault="00172B4F" w:rsidP="00886BA4">
      <w:pPr>
        <w:rPr>
          <w:rFonts w:ascii="Times New Roman" w:hAnsi="Times New Roman" w:cs="Times New Roman"/>
          <w:sz w:val="24"/>
          <w:szCs w:val="24"/>
        </w:rPr>
      </w:pPr>
      <w:r>
        <w:rPr>
          <w:rFonts w:ascii="Times New Roman" w:hAnsi="Times New Roman" w:cs="Times New Roman"/>
          <w:sz w:val="24"/>
          <w:szCs w:val="24"/>
        </w:rPr>
        <w:t xml:space="preserve">Masconomet offers a comprehensive program that includes </w:t>
      </w:r>
      <w:r w:rsidR="004B61C7">
        <w:rPr>
          <w:rFonts w:ascii="Times New Roman" w:hAnsi="Times New Roman" w:cs="Times New Roman"/>
          <w:sz w:val="24"/>
          <w:szCs w:val="24"/>
        </w:rPr>
        <w:t xml:space="preserve">27 </w:t>
      </w:r>
      <w:r>
        <w:rPr>
          <w:rFonts w:ascii="Times New Roman" w:hAnsi="Times New Roman" w:cs="Times New Roman"/>
          <w:sz w:val="24"/>
          <w:szCs w:val="24"/>
        </w:rPr>
        <w:t xml:space="preserve">boys’ and girls’ teams at varsity and sub-varsity levels. </w:t>
      </w:r>
      <w:r w:rsidR="004B61C7">
        <w:rPr>
          <w:rFonts w:ascii="Times New Roman" w:hAnsi="Times New Roman" w:cs="Times New Roman"/>
          <w:sz w:val="24"/>
          <w:szCs w:val="24"/>
        </w:rPr>
        <w:t>764 High S</w:t>
      </w:r>
      <w:r>
        <w:rPr>
          <w:rFonts w:ascii="Times New Roman" w:hAnsi="Times New Roman" w:cs="Times New Roman"/>
          <w:sz w:val="24"/>
          <w:szCs w:val="24"/>
        </w:rPr>
        <w:t>chool students participate</w:t>
      </w:r>
      <w:r w:rsidR="004B61C7">
        <w:rPr>
          <w:rFonts w:ascii="Times New Roman" w:hAnsi="Times New Roman" w:cs="Times New Roman"/>
          <w:sz w:val="24"/>
          <w:szCs w:val="24"/>
        </w:rPr>
        <w:t>d</w:t>
      </w:r>
      <w:r>
        <w:rPr>
          <w:rFonts w:ascii="Times New Roman" w:hAnsi="Times New Roman" w:cs="Times New Roman"/>
          <w:sz w:val="24"/>
          <w:szCs w:val="24"/>
        </w:rPr>
        <w:t xml:space="preserve"> in athletics </w:t>
      </w:r>
      <w:r w:rsidR="004B61C7">
        <w:rPr>
          <w:rFonts w:ascii="Times New Roman" w:hAnsi="Times New Roman" w:cs="Times New Roman"/>
          <w:sz w:val="24"/>
          <w:szCs w:val="24"/>
        </w:rPr>
        <w:t>during the 2015-2016</w:t>
      </w:r>
      <w:r>
        <w:rPr>
          <w:rFonts w:ascii="Times New Roman" w:hAnsi="Times New Roman" w:cs="Times New Roman"/>
          <w:sz w:val="24"/>
          <w:szCs w:val="24"/>
        </w:rPr>
        <w:t xml:space="preserve"> </w:t>
      </w:r>
      <w:r w:rsidR="004B61C7">
        <w:rPr>
          <w:rFonts w:ascii="Times New Roman" w:hAnsi="Times New Roman" w:cs="Times New Roman"/>
          <w:sz w:val="24"/>
          <w:szCs w:val="24"/>
        </w:rPr>
        <w:t xml:space="preserve">school year. </w:t>
      </w:r>
    </w:p>
    <w:p w:rsidR="005A6390" w:rsidRPr="00886BA4" w:rsidRDefault="00172B4F" w:rsidP="00886BA4">
      <w:pPr>
        <w:rPr>
          <w:rFonts w:ascii="Times New Roman" w:hAnsi="Times New Roman" w:cs="Times New Roman"/>
          <w:sz w:val="24"/>
          <w:szCs w:val="24"/>
        </w:rPr>
      </w:pPr>
      <w:r>
        <w:rPr>
          <w:rFonts w:ascii="Times New Roman" w:hAnsi="Times New Roman" w:cs="Times New Roman"/>
          <w:sz w:val="24"/>
          <w:szCs w:val="24"/>
        </w:rPr>
        <w:t xml:space="preserve">The large majority of Massachusetts high school athletics programs are partially fee-based in a similar fashion to Masco. When school budgets became chronically underfunded beginning in the year 2000, many school districts faced the choice of cutting athletics programs to preserve academic programs, or going to a fee-based program.  </w:t>
      </w:r>
    </w:p>
    <w:p w:rsidR="00886BA4" w:rsidRPr="00886BA4" w:rsidRDefault="00172B4F" w:rsidP="00886BA4">
      <w:pPr>
        <w:rPr>
          <w:rFonts w:ascii="Times New Roman" w:hAnsi="Times New Roman" w:cs="Times New Roman"/>
          <w:sz w:val="24"/>
          <w:szCs w:val="24"/>
        </w:rPr>
      </w:pPr>
      <w:r w:rsidRPr="00886BA4">
        <w:rPr>
          <w:rFonts w:ascii="Times New Roman" w:hAnsi="Times New Roman" w:cs="Times New Roman"/>
          <w:sz w:val="24"/>
          <w:szCs w:val="24"/>
        </w:rPr>
        <w:t xml:space="preserve">Thirteen years ago, during the severe </w:t>
      </w:r>
      <w:r>
        <w:rPr>
          <w:rFonts w:ascii="Times New Roman" w:hAnsi="Times New Roman" w:cs="Times New Roman"/>
          <w:sz w:val="24"/>
          <w:szCs w:val="24"/>
        </w:rPr>
        <w:t xml:space="preserve">Tri-Town </w:t>
      </w:r>
      <w:r w:rsidRPr="00886BA4">
        <w:rPr>
          <w:rFonts w:ascii="Times New Roman" w:hAnsi="Times New Roman" w:cs="Times New Roman"/>
          <w:sz w:val="24"/>
          <w:szCs w:val="24"/>
        </w:rPr>
        <w:t xml:space="preserve">budget crisis of 2003, the School Committee decided to prioritize academics over athletics.  At that time, rather than utilizing a larger portion of the local tax revenue for non-academic activities, they decided that athletics should be funded partially through user fees.  It was decided that fees should </w:t>
      </w:r>
      <w:r>
        <w:rPr>
          <w:rFonts w:ascii="Times New Roman" w:hAnsi="Times New Roman" w:cs="Times New Roman"/>
          <w:sz w:val="24"/>
          <w:szCs w:val="24"/>
        </w:rPr>
        <w:t xml:space="preserve">be charged to </w:t>
      </w:r>
      <w:r w:rsidRPr="00886BA4">
        <w:rPr>
          <w:rFonts w:ascii="Times New Roman" w:hAnsi="Times New Roman" w:cs="Times New Roman"/>
          <w:sz w:val="24"/>
          <w:szCs w:val="24"/>
        </w:rPr>
        <w:t xml:space="preserve">cover approximately 60% of the cost.  During the annual budget process, the </w:t>
      </w:r>
      <w:r>
        <w:rPr>
          <w:rFonts w:ascii="Times New Roman" w:hAnsi="Times New Roman" w:cs="Times New Roman"/>
          <w:sz w:val="24"/>
          <w:szCs w:val="24"/>
        </w:rPr>
        <w:t>School Committee</w:t>
      </w:r>
      <w:r w:rsidRPr="00886BA4">
        <w:rPr>
          <w:rFonts w:ascii="Times New Roman" w:hAnsi="Times New Roman" w:cs="Times New Roman"/>
          <w:sz w:val="24"/>
          <w:szCs w:val="24"/>
        </w:rPr>
        <w:t xml:space="preserve"> reviews the actual costs of each sport</w:t>
      </w:r>
      <w:r>
        <w:rPr>
          <w:rFonts w:ascii="Times New Roman" w:hAnsi="Times New Roman" w:cs="Times New Roman"/>
          <w:sz w:val="24"/>
          <w:szCs w:val="24"/>
        </w:rPr>
        <w:t xml:space="preserve"> </w:t>
      </w:r>
      <w:r w:rsidRPr="00886BA4">
        <w:rPr>
          <w:rFonts w:ascii="Times New Roman" w:hAnsi="Times New Roman" w:cs="Times New Roman"/>
          <w:sz w:val="24"/>
          <w:szCs w:val="24"/>
        </w:rPr>
        <w:t>and determines if the fees are meeting the 60% benchmark.  If a sport</w:t>
      </w:r>
      <w:r>
        <w:rPr>
          <w:rFonts w:ascii="Times New Roman" w:hAnsi="Times New Roman" w:cs="Times New Roman"/>
          <w:sz w:val="24"/>
          <w:szCs w:val="24"/>
        </w:rPr>
        <w:t xml:space="preserve">’s fee </w:t>
      </w:r>
      <w:r w:rsidRPr="00886BA4">
        <w:rPr>
          <w:rFonts w:ascii="Times New Roman" w:hAnsi="Times New Roman" w:cs="Times New Roman"/>
          <w:sz w:val="24"/>
          <w:szCs w:val="24"/>
        </w:rPr>
        <w:t>falls below 55%</w:t>
      </w:r>
      <w:r>
        <w:rPr>
          <w:rFonts w:ascii="Times New Roman" w:hAnsi="Times New Roman" w:cs="Times New Roman"/>
          <w:sz w:val="24"/>
          <w:szCs w:val="24"/>
        </w:rPr>
        <w:t xml:space="preserve"> of the cost</w:t>
      </w:r>
      <w:r w:rsidRPr="00886BA4">
        <w:rPr>
          <w:rFonts w:ascii="Times New Roman" w:hAnsi="Times New Roman" w:cs="Times New Roman"/>
          <w:sz w:val="24"/>
          <w:szCs w:val="24"/>
        </w:rPr>
        <w:t xml:space="preserve"> , they look at raising the fee to put it within </w:t>
      </w:r>
      <w:r>
        <w:rPr>
          <w:rFonts w:ascii="Times New Roman" w:hAnsi="Times New Roman" w:cs="Times New Roman"/>
          <w:sz w:val="24"/>
          <w:szCs w:val="24"/>
        </w:rPr>
        <w:t>an</w:t>
      </w:r>
      <w:r w:rsidRPr="00886BA4">
        <w:rPr>
          <w:rFonts w:ascii="Times New Roman" w:hAnsi="Times New Roman" w:cs="Times New Roman"/>
          <w:sz w:val="24"/>
          <w:szCs w:val="24"/>
        </w:rPr>
        <w:t xml:space="preserve"> acceptable range.  </w:t>
      </w:r>
    </w:p>
    <w:p w:rsidR="00886BA4" w:rsidRPr="00886BA4" w:rsidRDefault="00172B4F" w:rsidP="00886BA4">
      <w:pPr>
        <w:rPr>
          <w:rFonts w:ascii="Times New Roman" w:hAnsi="Times New Roman" w:cs="Times New Roman"/>
          <w:sz w:val="24"/>
          <w:szCs w:val="24"/>
        </w:rPr>
      </w:pPr>
      <w:r w:rsidRPr="00886BA4">
        <w:rPr>
          <w:rFonts w:ascii="Times New Roman" w:hAnsi="Times New Roman" w:cs="Times New Roman"/>
          <w:sz w:val="24"/>
          <w:szCs w:val="24"/>
        </w:rPr>
        <w:t xml:space="preserve">The process and financial documentation used to determine the fees is a bit complicated, but worth explaining.  A detailed spreadsheet (available on the Masconomet website) details the expenses that are attributed to each sport.  Expenses are broken into two categories.  Direct expenses are those such as coaches, officials, transportation and special equipment that </w:t>
      </w:r>
      <w:r>
        <w:rPr>
          <w:rFonts w:ascii="Times New Roman" w:hAnsi="Times New Roman" w:cs="Times New Roman"/>
          <w:sz w:val="24"/>
          <w:szCs w:val="24"/>
        </w:rPr>
        <w:t>correspond</w:t>
      </w:r>
      <w:r w:rsidRPr="00886BA4">
        <w:rPr>
          <w:rFonts w:ascii="Times New Roman" w:hAnsi="Times New Roman" w:cs="Times New Roman"/>
          <w:sz w:val="24"/>
          <w:szCs w:val="24"/>
        </w:rPr>
        <w:t xml:space="preserve"> directly to a sport.  Indirect expenses are items such as the athletic director, facilities manager and league membership that are considered overhead.  </w:t>
      </w:r>
      <w:r>
        <w:rPr>
          <w:rFonts w:ascii="Times New Roman" w:hAnsi="Times New Roman" w:cs="Times New Roman"/>
          <w:sz w:val="24"/>
          <w:szCs w:val="24"/>
        </w:rPr>
        <w:t>T</w:t>
      </w:r>
      <w:r w:rsidRPr="00886BA4">
        <w:rPr>
          <w:rFonts w:ascii="Times New Roman" w:hAnsi="Times New Roman" w:cs="Times New Roman"/>
          <w:sz w:val="24"/>
          <w:szCs w:val="24"/>
        </w:rPr>
        <w:t xml:space="preserve">hese overhead expenses are totaled and allocated to each sport based on the anticipated number of players.  Uniforms, for example, are in overhead to even out the expense per sport over the years.  Since new uniforms are not purchased for each sport each year, rather than having one year with a high expense, including it in overhead means each sport is contributing to their uniforms on an even basis.  </w:t>
      </w:r>
    </w:p>
    <w:p w:rsidR="000279FC" w:rsidRDefault="00172B4F" w:rsidP="00886BA4">
      <w:pPr>
        <w:rPr>
          <w:rFonts w:ascii="Times New Roman" w:hAnsi="Times New Roman" w:cs="Times New Roman"/>
          <w:sz w:val="24"/>
          <w:szCs w:val="24"/>
        </w:rPr>
      </w:pPr>
      <w:r w:rsidRPr="00886BA4">
        <w:rPr>
          <w:rFonts w:ascii="Times New Roman" w:hAnsi="Times New Roman" w:cs="Times New Roman"/>
          <w:sz w:val="24"/>
          <w:szCs w:val="24"/>
        </w:rPr>
        <w:t xml:space="preserve">Direct expenses and the appropriate percentage of indirect expense are totaled to determine the total cost to run </w:t>
      </w:r>
      <w:r>
        <w:rPr>
          <w:rFonts w:ascii="Times New Roman" w:hAnsi="Times New Roman" w:cs="Times New Roman"/>
          <w:sz w:val="24"/>
          <w:szCs w:val="24"/>
        </w:rPr>
        <w:t>each</w:t>
      </w:r>
      <w:r w:rsidRPr="00886BA4">
        <w:rPr>
          <w:rFonts w:ascii="Times New Roman" w:hAnsi="Times New Roman" w:cs="Times New Roman"/>
          <w:sz w:val="24"/>
          <w:szCs w:val="24"/>
        </w:rPr>
        <w:t xml:space="preserve"> sport.  This total cost is divided by average student participation to determine the cost per student.  The user fee for </w:t>
      </w:r>
      <w:r>
        <w:rPr>
          <w:rFonts w:ascii="Times New Roman" w:hAnsi="Times New Roman" w:cs="Times New Roman"/>
          <w:sz w:val="24"/>
          <w:szCs w:val="24"/>
        </w:rPr>
        <w:t>each</w:t>
      </w:r>
      <w:r w:rsidRPr="00886BA4">
        <w:rPr>
          <w:rFonts w:ascii="Times New Roman" w:hAnsi="Times New Roman" w:cs="Times New Roman"/>
          <w:sz w:val="24"/>
          <w:szCs w:val="24"/>
        </w:rPr>
        <w:t xml:space="preserve"> sport is then </w:t>
      </w:r>
      <w:r>
        <w:rPr>
          <w:rFonts w:ascii="Times New Roman" w:hAnsi="Times New Roman" w:cs="Times New Roman"/>
          <w:sz w:val="24"/>
          <w:szCs w:val="24"/>
        </w:rPr>
        <w:t xml:space="preserve">set based on fee ranges that </w:t>
      </w:r>
      <w:r w:rsidRPr="00886BA4">
        <w:rPr>
          <w:rFonts w:ascii="Times New Roman" w:hAnsi="Times New Roman" w:cs="Times New Roman"/>
          <w:sz w:val="24"/>
          <w:szCs w:val="24"/>
        </w:rPr>
        <w:t xml:space="preserve">approximate 60% of the cost per student.  </w:t>
      </w:r>
    </w:p>
    <w:p w:rsidR="009F7215" w:rsidRDefault="009F7215" w:rsidP="00886BA4">
      <w:pPr>
        <w:rPr>
          <w:rFonts w:ascii="Times New Roman" w:hAnsi="Times New Roman" w:cs="Times New Roman"/>
          <w:sz w:val="24"/>
          <w:szCs w:val="24"/>
        </w:rPr>
      </w:pPr>
      <w:r w:rsidRPr="00B5297F">
        <w:rPr>
          <w:rFonts w:ascii="Times New Roman" w:hAnsi="Times New Roman" w:cs="Times New Roman"/>
          <w:sz w:val="24"/>
          <w:szCs w:val="24"/>
        </w:rPr>
        <w:t>It should be noted that Masconomet’s Athletic Director position is 60% of full-time. The other 40% of the combined position oversees and evaluates the wellness staff and curriculum grades 7-12. Ma</w:t>
      </w:r>
      <w:r w:rsidR="00B5297F" w:rsidRPr="00B5297F">
        <w:rPr>
          <w:rFonts w:ascii="Times New Roman" w:hAnsi="Times New Roman" w:cs="Times New Roman"/>
          <w:sz w:val="24"/>
          <w:szCs w:val="24"/>
        </w:rPr>
        <w:t>sco is the only large</w:t>
      </w:r>
      <w:r w:rsidRPr="00B5297F">
        <w:rPr>
          <w:rFonts w:ascii="Times New Roman" w:hAnsi="Times New Roman" w:cs="Times New Roman"/>
          <w:sz w:val="24"/>
          <w:szCs w:val="24"/>
        </w:rPr>
        <w:t xml:space="preserve"> school in the area with a part-time Athletic Director.</w:t>
      </w:r>
      <w:r>
        <w:rPr>
          <w:rFonts w:ascii="Times New Roman" w:hAnsi="Times New Roman" w:cs="Times New Roman"/>
          <w:sz w:val="24"/>
          <w:szCs w:val="24"/>
        </w:rPr>
        <w:t xml:space="preserve"> </w:t>
      </w:r>
    </w:p>
    <w:p w:rsidR="00886BA4" w:rsidRPr="00886BA4" w:rsidRDefault="00172B4F" w:rsidP="00886BA4">
      <w:pPr>
        <w:rPr>
          <w:rFonts w:ascii="Times New Roman" w:hAnsi="Times New Roman" w:cs="Times New Roman"/>
          <w:sz w:val="24"/>
          <w:szCs w:val="24"/>
        </w:rPr>
      </w:pPr>
      <w:r w:rsidRPr="00886BA4">
        <w:rPr>
          <w:rFonts w:ascii="Times New Roman" w:hAnsi="Times New Roman" w:cs="Times New Roman"/>
          <w:sz w:val="24"/>
          <w:szCs w:val="24"/>
        </w:rPr>
        <w:t xml:space="preserve">A few sports such as Football, Basketball (Boys and Girls) and Wrestling charge admission for home </w:t>
      </w:r>
      <w:r>
        <w:rPr>
          <w:rFonts w:ascii="Times New Roman" w:hAnsi="Times New Roman" w:cs="Times New Roman"/>
          <w:sz w:val="24"/>
          <w:szCs w:val="24"/>
        </w:rPr>
        <w:t>competitions</w:t>
      </w:r>
      <w:r w:rsidRPr="00886BA4">
        <w:rPr>
          <w:rFonts w:ascii="Times New Roman" w:hAnsi="Times New Roman" w:cs="Times New Roman"/>
          <w:sz w:val="24"/>
          <w:szCs w:val="24"/>
        </w:rPr>
        <w:t>.  Funds received through admission tickets</w:t>
      </w:r>
      <w:r>
        <w:rPr>
          <w:rFonts w:ascii="Times New Roman" w:hAnsi="Times New Roman" w:cs="Times New Roman"/>
          <w:sz w:val="24"/>
          <w:szCs w:val="24"/>
        </w:rPr>
        <w:t>, which were approximately $40,000 last year,</w:t>
      </w:r>
      <w:r w:rsidRPr="00886BA4">
        <w:rPr>
          <w:rFonts w:ascii="Times New Roman" w:hAnsi="Times New Roman" w:cs="Times New Roman"/>
          <w:sz w:val="24"/>
          <w:szCs w:val="24"/>
        </w:rPr>
        <w:t xml:space="preserve"> are pooled and used to provide scholarships for those families who cannot afford the user fee for their son or daughter.  </w:t>
      </w:r>
      <w:r>
        <w:rPr>
          <w:rFonts w:ascii="Times New Roman" w:hAnsi="Times New Roman" w:cs="Times New Roman"/>
          <w:sz w:val="24"/>
          <w:szCs w:val="24"/>
        </w:rPr>
        <w:t xml:space="preserve">Families may apply for these scholarships by completing an application process publicized each season. </w:t>
      </w:r>
    </w:p>
    <w:p w:rsidR="005877F4" w:rsidRPr="00886BA4" w:rsidRDefault="00172B4F" w:rsidP="00886BA4">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Masconomet has a proud athletics history and our teams and student-athletes always represent Masco’s values of excellence and sportsmanship. Masco athletic and co-curricular activities cost </w:t>
      </w:r>
      <w:r w:rsidR="007447EA">
        <w:rPr>
          <w:rFonts w:ascii="Times New Roman" w:hAnsi="Times New Roman" w:cs="Times New Roman"/>
          <w:sz w:val="24"/>
          <w:szCs w:val="24"/>
        </w:rPr>
        <w:t>nearly $1.1million</w:t>
      </w:r>
      <w:r w:rsidR="004B61C7">
        <w:rPr>
          <w:rFonts w:ascii="Times New Roman" w:hAnsi="Times New Roman" w:cs="Times New Roman"/>
          <w:sz w:val="24"/>
          <w:szCs w:val="24"/>
        </w:rPr>
        <w:t xml:space="preserve"> to run in the last academic year.</w:t>
      </w:r>
      <w:r>
        <w:rPr>
          <w:rFonts w:ascii="Times New Roman" w:hAnsi="Times New Roman" w:cs="Times New Roman"/>
          <w:sz w:val="24"/>
          <w:szCs w:val="24"/>
        </w:rPr>
        <w:t>. Participation fees continue to support a broad offering of sports and a high quality experience for our students in a manner that is cost effective to the Tri-Town Community.</w:t>
      </w:r>
    </w:p>
    <w:p w:rsidR="00CF1ADB" w:rsidRDefault="00CF1ADB" w:rsidP="00CF1ADB">
      <w:r>
        <w:rPr>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0</wp:posOffset>
            </wp:positionV>
            <wp:extent cx="3876675" cy="2573655"/>
            <wp:effectExtent l="19050" t="0" r="9525" b="0"/>
            <wp:wrapTight wrapText="bothSides">
              <wp:wrapPolygon edited="0">
                <wp:start x="-106" y="0"/>
                <wp:lineTo x="-106" y="21424"/>
                <wp:lineTo x="21653" y="21424"/>
                <wp:lineTo x="21653" y="0"/>
                <wp:lineTo x="-106" y="0"/>
              </wp:wrapPolygon>
            </wp:wrapTight>
            <wp:docPr id="1" name="Picture 1" descr="Elias Varin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as Varinos "/>
                    <pic:cNvPicPr>
                      <a:picLocks noChangeAspect="1" noChangeArrowheads="1"/>
                    </pic:cNvPicPr>
                  </pic:nvPicPr>
                  <pic:blipFill>
                    <a:blip r:embed="rId6" cstate="print"/>
                    <a:srcRect/>
                    <a:stretch>
                      <a:fillRect/>
                    </a:stretch>
                  </pic:blipFill>
                  <pic:spPr bwMode="auto">
                    <a:xfrm>
                      <a:off x="0" y="0"/>
                      <a:ext cx="3876675" cy="2573655"/>
                    </a:xfrm>
                    <a:prstGeom prst="rect">
                      <a:avLst/>
                    </a:prstGeom>
                    <a:noFill/>
                    <a:ln w="9525">
                      <a:noFill/>
                      <a:miter lim="800000"/>
                      <a:headEnd/>
                      <a:tailEnd/>
                    </a:ln>
                  </pic:spPr>
                </pic:pic>
              </a:graphicData>
            </a:graphic>
          </wp:anchor>
        </w:drawing>
      </w:r>
    </w:p>
    <w:p w:rsidR="00CF1ADB" w:rsidRDefault="00CF1ADB" w:rsidP="00CF1ADB"/>
    <w:p w:rsidR="00CF1ADB" w:rsidRDefault="00CF1ADB" w:rsidP="00CF1ADB"/>
    <w:p w:rsidR="00CF1ADB" w:rsidRDefault="00CF1ADB" w:rsidP="00CF1ADB"/>
    <w:p w:rsidR="00CF1ADB" w:rsidRDefault="00CF1ADB" w:rsidP="00CF1ADB"/>
    <w:p w:rsidR="00CF1ADB" w:rsidRDefault="00CF1ADB" w:rsidP="00CF1ADB"/>
    <w:p w:rsidR="00CF1ADB" w:rsidRDefault="00CF1ADB" w:rsidP="00CF1ADB"/>
    <w:p w:rsidR="00CF1ADB" w:rsidRDefault="00CF1ADB" w:rsidP="00CF1ADB"/>
    <w:p w:rsidR="00CF1ADB" w:rsidRDefault="00CF1ADB" w:rsidP="00CF1ADB"/>
    <w:p w:rsidR="00CF1ADB" w:rsidRDefault="00CF1ADB" w:rsidP="00CF1ADB">
      <w:pPr>
        <w:rPr>
          <w:rFonts w:ascii="Arial" w:hAnsi="Arial" w:cs="Arial"/>
          <w:b/>
          <w:bCs/>
          <w:color w:val="FFFFFF" w:themeColor="background1"/>
          <w:sz w:val="28"/>
          <w:szCs w:val="28"/>
          <w:shd w:val="clear" w:color="auto" w:fill="000000"/>
        </w:rPr>
      </w:pPr>
      <w:r>
        <w:br/>
      </w:r>
      <w:r w:rsidRPr="006510C8">
        <w:rPr>
          <w:rFonts w:ascii="Arial" w:hAnsi="Arial" w:cs="Arial"/>
          <w:b/>
          <w:bCs/>
          <w:color w:val="FFFFFF" w:themeColor="background1"/>
          <w:sz w:val="28"/>
          <w:szCs w:val="28"/>
          <w:shd w:val="clear" w:color="auto" w:fill="000000"/>
        </w:rPr>
        <w:t>ELIAS VARINOS (pictured above) was recently named to the Boston Globe All-Scholastic Baseball Team.</w:t>
      </w:r>
    </w:p>
    <w:p w:rsidR="00CF1ADB" w:rsidRDefault="00CF1ADB" w:rsidP="00CF1ADB">
      <w:pPr>
        <w:rPr>
          <w:rFonts w:ascii="Arial" w:hAnsi="Arial" w:cs="Arial"/>
          <w:b/>
          <w:bCs/>
          <w:color w:val="FFFFFF" w:themeColor="background1"/>
          <w:sz w:val="28"/>
          <w:szCs w:val="28"/>
          <w:shd w:val="clear" w:color="auto" w:fill="000000"/>
        </w:rPr>
      </w:pPr>
    </w:p>
    <w:p w:rsidR="00CF1ADB" w:rsidRDefault="00CF1ADB" w:rsidP="00CF1ADB">
      <w:pPr>
        <w:rPr>
          <w:rFonts w:ascii="Arial" w:hAnsi="Arial" w:cs="Arial"/>
          <w:b/>
          <w:bCs/>
          <w:color w:val="FFFFFF" w:themeColor="background1"/>
          <w:sz w:val="28"/>
          <w:szCs w:val="28"/>
          <w:shd w:val="clear" w:color="auto" w:fill="000000"/>
        </w:rPr>
      </w:pPr>
      <w:r>
        <w:rPr>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5715000" cy="3800475"/>
            <wp:effectExtent l="19050" t="0" r="0" b="0"/>
            <wp:wrapTight wrapText="bothSides">
              <wp:wrapPolygon edited="0">
                <wp:start x="-72" y="0"/>
                <wp:lineTo x="-72" y="21546"/>
                <wp:lineTo x="21600" y="21546"/>
                <wp:lineTo x="21600" y="0"/>
                <wp:lineTo x="-72" y="0"/>
              </wp:wrapPolygon>
            </wp:wrapTight>
            <wp:docPr id="10" name="Picture 10" descr="http://media.hometeamsonline.com/photos/soccer/MGS/girl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hometeamsonline.com/photos/soccer/MGS/girls_2.jpg"/>
                    <pic:cNvPicPr>
                      <a:picLocks noChangeAspect="1" noChangeArrowheads="1"/>
                    </pic:cNvPicPr>
                  </pic:nvPicPr>
                  <pic:blipFill>
                    <a:blip r:embed="rId7" cstate="print"/>
                    <a:srcRect/>
                    <a:stretch>
                      <a:fillRect/>
                    </a:stretch>
                  </pic:blipFill>
                  <pic:spPr bwMode="auto">
                    <a:xfrm>
                      <a:off x="0" y="0"/>
                      <a:ext cx="5715000" cy="3800475"/>
                    </a:xfrm>
                    <a:prstGeom prst="rect">
                      <a:avLst/>
                    </a:prstGeom>
                    <a:noFill/>
                    <a:ln w="9525">
                      <a:noFill/>
                      <a:miter lim="800000"/>
                      <a:headEnd/>
                      <a:tailEnd/>
                    </a:ln>
                  </pic:spPr>
                </pic:pic>
              </a:graphicData>
            </a:graphic>
          </wp:anchor>
        </w:drawing>
      </w:r>
      <w:r>
        <w:rPr>
          <w:rFonts w:ascii="Arial" w:hAnsi="Arial" w:cs="Arial"/>
          <w:b/>
          <w:bCs/>
          <w:color w:val="FFFFFF" w:themeColor="background1"/>
          <w:sz w:val="28"/>
          <w:szCs w:val="28"/>
          <w:shd w:val="clear" w:color="auto" w:fill="000000"/>
        </w:rPr>
        <w:t>Girls Soccer CAL Champs 2015</w:t>
      </w:r>
    </w:p>
    <w:p w:rsidR="00CF1ADB" w:rsidRDefault="00CF1ADB" w:rsidP="00CF1ADB">
      <w:pPr>
        <w:rPr>
          <w:color w:val="FFFFFF" w:themeColor="background1"/>
        </w:rPr>
      </w:pPr>
      <w:r>
        <w:rPr>
          <w:noProof/>
        </w:rPr>
        <w:drawing>
          <wp:inline distT="0" distB="0" distL="0" distR="0">
            <wp:extent cx="2125311" cy="3524250"/>
            <wp:effectExtent l="19050" t="0" r="8289" b="0"/>
            <wp:docPr id="7" name="Picture 7" descr="https://sites.google.com/a/masconomet.org/masco-volleyball/_/rsrc/1468857944388/config/MVBgoes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a/masconomet.org/masco-volleyball/_/rsrc/1468857944388/config/MVBgoesPINK.jpg"/>
                    <pic:cNvPicPr>
                      <a:picLocks noChangeAspect="1" noChangeArrowheads="1"/>
                    </pic:cNvPicPr>
                  </pic:nvPicPr>
                  <pic:blipFill>
                    <a:blip r:embed="rId8" cstate="print"/>
                    <a:srcRect/>
                    <a:stretch>
                      <a:fillRect/>
                    </a:stretch>
                  </pic:blipFill>
                  <pic:spPr bwMode="auto">
                    <a:xfrm>
                      <a:off x="0" y="0"/>
                      <a:ext cx="2125311" cy="3524250"/>
                    </a:xfrm>
                    <a:prstGeom prst="rect">
                      <a:avLst/>
                    </a:prstGeom>
                    <a:noFill/>
                    <a:ln w="9525">
                      <a:noFill/>
                      <a:miter lim="800000"/>
                      <a:headEnd/>
                      <a:tailEnd/>
                    </a:ln>
                  </pic:spPr>
                </pic:pic>
              </a:graphicData>
            </a:graphic>
          </wp:inline>
        </w:drawing>
      </w:r>
    </w:p>
    <w:p w:rsidR="00CF1ADB" w:rsidRDefault="00CF1ADB" w:rsidP="00CF1ADB">
      <w:r>
        <w:t>Girls’ Volleyball Team 2016</w:t>
      </w:r>
    </w:p>
    <w:p w:rsidR="00CF1ADB" w:rsidRDefault="00CF1ADB" w:rsidP="00CF1ADB">
      <w:r>
        <w:rPr>
          <w:noProof/>
        </w:rPr>
        <w:drawing>
          <wp:inline distT="0" distB="0" distL="0" distR="0">
            <wp:extent cx="5715000" cy="3810000"/>
            <wp:effectExtent l="19050" t="0" r="0" b="0"/>
            <wp:docPr id="25" name="Picture 25" descr="http://media.hometeamsonline.com/photos/soccer/MASCOBOYSSOCCER/_R0D6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a.hometeamsonline.com/photos/soccer/MASCOBOYSSOCCER/_R0D6567.JPG"/>
                    <pic:cNvPicPr>
                      <a:picLocks noChangeAspect="1" noChangeArrowheads="1"/>
                    </pic:cNvPicPr>
                  </pic:nvPicPr>
                  <pic:blipFill>
                    <a:blip r:embed="rId9"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CF1ADB" w:rsidRDefault="00CF1ADB" w:rsidP="00CF1ADB">
      <w:r>
        <w:t>Boys Soccer Divisin II North Champs 2015</w:t>
      </w:r>
    </w:p>
    <w:p w:rsidR="00CF1ADB" w:rsidRDefault="00CF1ADB" w:rsidP="00CF1ADB">
      <w:r>
        <w:rPr>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0</wp:posOffset>
            </wp:positionV>
            <wp:extent cx="5715000" cy="3200400"/>
            <wp:effectExtent l="19050" t="0" r="0" b="0"/>
            <wp:wrapTight wrapText="bothSides">
              <wp:wrapPolygon edited="0">
                <wp:start x="-72" y="0"/>
                <wp:lineTo x="-72" y="21471"/>
                <wp:lineTo x="21600" y="21471"/>
                <wp:lineTo x="21600" y="0"/>
                <wp:lineTo x="-72" y="0"/>
              </wp:wrapPolygon>
            </wp:wrapTight>
            <wp:docPr id="19" name="Picture 19" descr="http://media.hometeamsonline.com/photos/basketball/MASCOBOYSBASKETBALL/DSC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dia.hometeamsonline.com/photos/basketball/MASCOBOYSBASKETBALL/DSC_1000.jpg"/>
                    <pic:cNvPicPr>
                      <a:picLocks noChangeAspect="1" noChangeArrowheads="1"/>
                    </pic:cNvPicPr>
                  </pic:nvPicPr>
                  <pic:blipFill>
                    <a:blip r:embed="rId10" cstate="print"/>
                    <a:srcRect/>
                    <a:stretch>
                      <a:fillRect/>
                    </a:stretch>
                  </pic:blipFill>
                  <pic:spPr bwMode="auto">
                    <a:xfrm>
                      <a:off x="0" y="0"/>
                      <a:ext cx="5715000" cy="3200400"/>
                    </a:xfrm>
                    <a:prstGeom prst="rect">
                      <a:avLst/>
                    </a:prstGeom>
                    <a:noFill/>
                    <a:ln w="9525">
                      <a:noFill/>
                      <a:miter lim="800000"/>
                      <a:headEnd/>
                      <a:tailEnd/>
                    </a:ln>
                  </pic:spPr>
                </pic:pic>
              </a:graphicData>
            </a:graphic>
          </wp:anchor>
        </w:drawing>
      </w:r>
      <w:r>
        <w:t>Boys Basketball 2015-2016</w:t>
      </w:r>
    </w:p>
    <w:p w:rsidR="00CF1ADB" w:rsidRDefault="00CF1ADB" w:rsidP="00CF1ADB"/>
    <w:p w:rsidR="00CF1ADB" w:rsidRDefault="00CF1ADB" w:rsidP="00CF1ADB">
      <w:r>
        <w:rPr>
          <w:noProof/>
        </w:rPr>
        <w:drawing>
          <wp:inline distT="0" distB="0" distL="0" distR="0">
            <wp:extent cx="5943600" cy="3947541"/>
            <wp:effectExtent l="19050" t="0" r="0" b="0"/>
            <wp:docPr id="22" name="Picture 22" descr="http://media.hometeamsonline.com/photos/htosports/MASCOFH/MFH_Varsity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dia.hometeamsonline.com/photos/htosports/MASCOFH/MFH_Varsity_2015.JPG"/>
                    <pic:cNvPicPr>
                      <a:picLocks noChangeAspect="1" noChangeArrowheads="1"/>
                    </pic:cNvPicPr>
                  </pic:nvPicPr>
                  <pic:blipFill>
                    <a:blip r:embed="rId11" cstate="print"/>
                    <a:srcRect/>
                    <a:stretch>
                      <a:fillRect/>
                    </a:stretch>
                  </pic:blipFill>
                  <pic:spPr bwMode="auto">
                    <a:xfrm>
                      <a:off x="0" y="0"/>
                      <a:ext cx="5943600" cy="3947541"/>
                    </a:xfrm>
                    <a:prstGeom prst="rect">
                      <a:avLst/>
                    </a:prstGeom>
                    <a:noFill/>
                    <a:ln w="9525">
                      <a:noFill/>
                      <a:miter lim="800000"/>
                      <a:headEnd/>
                      <a:tailEnd/>
                    </a:ln>
                  </pic:spPr>
                </pic:pic>
              </a:graphicData>
            </a:graphic>
          </wp:inline>
        </w:drawing>
      </w:r>
    </w:p>
    <w:p w:rsidR="00CF1ADB" w:rsidRPr="006510C8" w:rsidRDefault="00CF1ADB" w:rsidP="00CF1ADB">
      <w:r>
        <w:t>Field Hockey 2015-2016</w:t>
      </w:r>
    </w:p>
    <w:p w:rsidR="00886BA4" w:rsidRPr="00886BA4" w:rsidRDefault="00763449">
      <w:pPr>
        <w:rPr>
          <w:rFonts w:ascii="Times New Roman" w:hAnsi="Times New Roman" w:cs="Times New Roman"/>
          <w:sz w:val="24"/>
          <w:szCs w:val="24"/>
        </w:rPr>
      </w:pPr>
    </w:p>
    <w:sectPr w:rsidR="00886BA4" w:rsidRPr="00886BA4" w:rsidSect="00886BA4">
      <w:footerReference w:type="default" r:id="rId1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F86" w:rsidRDefault="00D14F86" w:rsidP="005F73CA">
      <w:pPr>
        <w:spacing w:after="0" w:line="240" w:lineRule="auto"/>
      </w:pPr>
      <w:r>
        <w:separator/>
      </w:r>
    </w:p>
  </w:endnote>
  <w:endnote w:type="continuationSeparator" w:id="0">
    <w:p w:rsidR="00D14F86" w:rsidRDefault="00D14F86" w:rsidP="005F7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FC" w:rsidRDefault="00A95413">
    <w:pPr>
      <w:spacing w:after="0" w:line="200" w:lineRule="exact"/>
      <w:rPr>
        <w:sz w:val="20"/>
        <w:szCs w:val="20"/>
      </w:rPr>
    </w:pPr>
    <w:r w:rsidRPr="00A95413">
      <w:pict>
        <v:shapetype id="_x0000_t202" coordsize="21600,21600" o:spt="202" path="m0,0l0,21600,21600,21600,21600,0xe">
          <v:stroke joinstyle="miter"/>
          <v:path gradientshapeok="t" o:connecttype="rect"/>
        </v:shapetype>
        <v:shape id="_x0000_s2049" type="#_x0000_t202" style="position:absolute;margin-left:302pt;margin-top:742.35pt;width:8pt;height:14pt;z-index:-251657216;mso-position-horizontal-relative:page;mso-position-vertical-relative:page" filled="f" stroked="f">
          <v:textbox inset="0,0,0,0">
            <w:txbxContent>
              <w:p w:rsidR="000279FC" w:rsidRDefault="00172B4F">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xbxContent>
          </v:textbox>
          <w10:wrap anchorx="page" anchory="page"/>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F86" w:rsidRDefault="00D14F86" w:rsidP="005F73CA">
      <w:pPr>
        <w:spacing w:after="0" w:line="240" w:lineRule="auto"/>
      </w:pPr>
      <w:r>
        <w:separator/>
      </w:r>
    </w:p>
  </w:footnote>
  <w:footnote w:type="continuationSeparator" w:id="0">
    <w:p w:rsidR="00D14F86" w:rsidRDefault="00D14F86" w:rsidP="005F73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BC3140"/>
    <w:rsid w:val="00172B4F"/>
    <w:rsid w:val="00323E24"/>
    <w:rsid w:val="003974F4"/>
    <w:rsid w:val="004B61C7"/>
    <w:rsid w:val="00556672"/>
    <w:rsid w:val="00591884"/>
    <w:rsid w:val="005F73CA"/>
    <w:rsid w:val="006E3035"/>
    <w:rsid w:val="007447EA"/>
    <w:rsid w:val="00763449"/>
    <w:rsid w:val="009405D3"/>
    <w:rsid w:val="009F7215"/>
    <w:rsid w:val="00A73C93"/>
    <w:rsid w:val="00A95413"/>
    <w:rsid w:val="00B5297F"/>
    <w:rsid w:val="00BC3140"/>
    <w:rsid w:val="00CA6D1C"/>
    <w:rsid w:val="00CF1ADB"/>
    <w:rsid w:val="00D14F86"/>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279F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279F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680</Words>
  <Characters>3878</Characters>
  <Application>Microsoft Macintosh Word</Application>
  <DocSecurity>0</DocSecurity>
  <Lines>32</Lines>
  <Paragraphs>7</Paragraphs>
  <ScaleCrop>false</ScaleCrop>
  <Company>MASCO</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klyons</dc:creator>
  <cp:lastModifiedBy>CAROLYN  MILLER</cp:lastModifiedBy>
  <cp:revision>2</cp:revision>
  <cp:lastPrinted>2016-08-03T19:03:00Z</cp:lastPrinted>
  <dcterms:created xsi:type="dcterms:W3CDTF">2016-11-02T19:00:00Z</dcterms:created>
  <dcterms:modified xsi:type="dcterms:W3CDTF">2016-11-02T19:00:00Z</dcterms:modified>
</cp:coreProperties>
</file>